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中卫北长滩+“66号公路”一日游行程单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nx1711593386Sj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中卫市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北长滩看梨花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银川-中卫-银川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带上好心情，我们快乐出发啦！呼吸不一样的空气。
                <w:br/>
                ►早8：00  统一集合出发；
                <w:br/>
                ►12：30 中卫【66号公路】，参观打卡66号公路。
                <w:br/>
                ►13：30前往【北长滩上滩村】，抵达后黄河岸边观百年梨树，拍照留念，可以接触宁夏第一村的古朴农居；伴着潺潺的黄河水声，欣赏短暂又美丽的梨花。
                <w:br/>
                ►15:50乘坐空调旅游大巴返回银川；
                <w:br/>
                ►18：30抵达银川，返回温馨的家。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1.交通：当地旅游巴士。 
                <w:br/>
                2.门票：行程中所含的景点首道大门票。 
                <w:br/>
                3.导服：当地中文导游服务。 
                <w:br/>
                4.旅行社（含地接社）的其他服务费用。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1.行程中发生的旅游者个人费用
                <w:br/>
                2.旅游者因违约、自身过错、自行安排活动期间内行为或自身疾病引起的人身和财产损失。 
                <w:br/>
                3.不含人身意外伤害保险和其它旅游保险。（温馨提示：中国国旅推荐您至少购买一项旅游保险，购买保险可以为您的旅途提供额外风险保障。） 
                <w:br/>
                4.上述费用包含中未提到的其他一切费用。
                <w:br/>
                5.不含餐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银川地处我国西北内陆，日照强度与昼夜温
                <w:br/>
                差较大，请游客根据自身情况，带足御寒衣物，水壶等，太阳帽，太阳镜和特级防晒油以作外出护肤之用。天气干燥，应多喝水。宁夏属回族自治区，请尊重当地少数民族习俗！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旅游者在行程开始前30日以内提出解除合同或者按照本合同第十二条第2款约定由出境社在行程开始前解除合同的，按下列标准扣除必要的费用：
                <w:br/>
                <w:br/>
                行程开始前29日至15日，按旅游费用总额的5%；
                <w:br/>
                <w:br/>
                行程开始前14日至7日，按旅游费用总额的20%；
                <w:br/>
                <w:br/>
                行程开始前6日至4日，按旅游费用总额的50%；
                <w:br/>
                <w:br/>
                行程开始前3日至1日，按旅游费用总额的60%；
                <w:br/>
                <w:br/>
                行程开始当日，按旅游费用总额的70%。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2024-05-09T17:59:52+08:00</dcterms:created>
  <dcterms:modified xsi:type="dcterms:W3CDTF">2024-05-09T17:59:52+08:00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