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彭阳山花+金鸡坪+茹河瀑布+须弥山石窟二日游行程单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nx1711612240Vd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固原市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√    每人赠送一份彭阳果脯礼包
                <w:br/>
                √    住宿酒店，更舒适安心
                <w:br/>
                √    赠送一餐当地特色燕面窝窝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银川—西吉—彭阳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早6: 30指定地点集合并出发
                <w:br/>
                乘车赴固原
                <w:br/>
                抵达后，游览【须弥山石窟】（不含电瓶车20元）：石窟开创于北魏年间，在北周和唐朝尤为兴盛。至今保存有132个历代石窟，较完整的有20多个，其中70个石窟有雕造佛像。须弥山峰峦叠嶂，林木繁茂，傍有流水，风景秀丽，是西北黄土高原不可多得的风景区。
                <w:br/>
                结束后乘车前往彭阳， 晚住彭阳
                <w:br/>
                之后前往注：春天气候干燥，务必携带饮水，路上用餐不便，请自行携带食物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彭阳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彭阳—银川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前往【茹河瀑布】： 游览【山花节】主会场：春夏的彭阳，漫山遍野的山花姹紫嫣红，竞相争艳，绵延数十公里的花海勾画出一幅美丽的春天画卷。
                <w:br/>
                由于地壳变化和河床运动，这里形成了2处落差9米以上的连环瀑布和幽深狭长的茹河石峡谷，瀑布下游峡谷长约3公里。峡谷有的地段如悬空的古堡，危机四伏；有的状若蘑菇，层叠而起；有的如千层饼，色彩各异；有的像石窟佛像，排列严整。茹河瀑布风景区是彭阳县“两河”流域百里画廊的核心景区
                <w:br/>
                午餐赠送一顿燕面揉揉
                <w:br/>
                后前往【金鸡坪梯田公园】：景区内地形地貌以梁、峁、沟壑为主。勤劳智慧的彭阳人民用一锹一锹的艰辛、一代一代的坚持，变荒山野岭为千山一碧，梯田景观成了美丽乡村一道靓丽的风景线，像岁月的年轮蜿蜒起伏，各种曲线美轮美奂，整个高山犹如一卷巨幅染色山水面。金鸡坪梯田公园是黄土高原旱作梯田的代表。
                <w:br/>
                前往【彭阳县旅游集散中心】：了解彭阳特产
                <w:br/>
                游览结束后乘车返回
                <w:br/>
                晚抵达后散团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1、往返空调旅游车费
                <w:br/>
                2、景点首道门票
                <w:br/>
                3、住宿费：快捷类酒店双人标准间，独立卫生间
                <w:br/>
                4、专职导游服务费
                <w:br/>
                5、旅行社责任险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1、全程不含餐
                <w:br/>
                2、景区内小交通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银川地处我国西北内陆，日照强度与昼夜温
                <w:br/>
                差较大，请游客根据自身情况，带足御寒衣物，水壶等，太阳帽，太阳镜和特级防晒油以作外出护肤之用。天气干燥，应多喝水。宁夏属回族自治区，请尊重当地少数民族习俗！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旅游者在行程开始前7日以内提出解除合同或者按照本合同第十二条第2款约定由旅行社在行程开始前解除合同的，按下列标准扣除必要的费用：
                <w:br/>
                行程开始前6日至4日，按旅游费用总额的20%；
                <w:br/>
                行程开始前3日至1日，按旅游费用总额的40%；
                <w:br/>
                行程开始当日，按旅游费用总额的60%。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2024-05-12T07:53:27+08:00</dcterms:created>
  <dcterms:modified xsi:type="dcterms:W3CDTF">2024-05-12T07:53:27+08:00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