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5.1专列B线——【 纵享九寨+陇南 】双卧6日游行程单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DX17133436312g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陇南市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一站畅玩 九寨黄龙 + 陇南 精华景点
                <w:br/>
                ☆ 穿越陇南 探访人间仙境九寨黄龙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银川—陇南
                <w:br/>
              </w:t>
            </w:r>
          </w:p>
          <w:p>
            <w:pPr>
              <w:pStyle w:val="indent"/>
            </w:pPr>
            <w:r>
              <w:rPr>
                <w:rFonts w:ascii="微软雅黑" w:hAnsi="微软雅黑" w:eastAsia="微软雅黑" w:cs="微软雅黑"/>
                <w:color w:val="000000"/>
                <w:sz w:val="20"/>
                <w:szCs w:val="20"/>
              </w:rPr>
              <w:t xml:space="preserve">
                晚上在银川火车站集合， 乘专列前往陇上江南（发车时间以调令为准）
                <w:br/>
                   沿途上车点： 青铜峡   中宁   中卫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陇南—文县
                <w:br/>
              </w:t>
            </w:r>
          </w:p>
          <w:p>
            <w:pPr>
              <w:pStyle w:val="indent"/>
            </w:pPr>
            <w:r>
              <w:rPr>
                <w:rFonts w:ascii="微软雅黑" w:hAnsi="微软雅黑" w:eastAsia="微软雅黑" w:cs="微软雅黑"/>
                <w:color w:val="000000"/>
                <w:sz w:val="20"/>
                <w:szCs w:val="20"/>
              </w:rPr>
              <w:t xml:space="preserve">
                上午专列抵达陇南，接站后前往游览【万象洞】，因洞中有洞、乳石遍布，宛如包罗万象的阆苑仙宫而得名。万象洞开成于千万年至三亿年前属典型的岩溶地貌。洞内深不可测是目前我国西北开发的最大地下天然艺术宫殿。石乳、石笋、石柱、石幔、石花等自然景观千姿百态。已开发的11个景区有120多个较大景观依形象排为月宫、天宫、龙宫三大洞天。步入洞中、步移景异、如入仙境。
                <w:br/>
                后前往文县，入住酒店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文县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文县—九寨沟
                <w:br/>
              </w:t>
            </w:r>
          </w:p>
          <w:p>
            <w:pPr>
              <w:pStyle w:val="indent"/>
            </w:pPr>
            <w:r>
              <w:rPr>
                <w:rFonts w:ascii="微软雅黑" w:hAnsi="微软雅黑" w:eastAsia="微软雅黑" w:cs="微软雅黑"/>
                <w:color w:val="000000"/>
                <w:sz w:val="20"/>
                <w:szCs w:val="20"/>
              </w:rPr>
              <w:t xml:space="preserve">
                早餐后前往九寨沟
                <w:br/>
                全天游览【九寨沟】：九寨沟被誉为人间仙境，童话世界，由翠海、叠瀑、彩林、烟云、雪峰以及奇异多彩的藏族风情组成格调自然风韵独具的仙境；景观主要分布在树正沟、日则沟、则查洼沟三条主沟内，景区内有最宽、最高、最雄伟，最娟秀的四大瀑布；珍珠滩瀑布、诺日朗瀑布、熊猫海瀑布、及树正瀑布，108个高山湖泊及数十处流泉飞瀑等景观；九寨的水清冽透底，变幻无穷；在阳光的折射和反射下呈现五彩斑斓的色彩，让您细细体味“黄山归来不看山，九寨归来不看水”的意境。
                <w:br/>
                     Tips：由于景区面积较大，景点较多，所以需乘景区观光车游览，观光车在景区各景点循环运行，游客只需凭观光车票任意到各个景点游览。严格遵守导游规定的出沟集合时间。
                <w:br/>
                午餐可自带干粮，或者自费在九寨沟内诺日朗餐厅用餐，自助餐60元/人起
                <w:br/>
                <w:br/>
                【推荐自费】： 《九寨千古情》（费用自理280-320元/人）
                <w:br/>
                 一生必看的，国内首创5D大型晚会，让你领略丰富的藏羌文化内涵，感受藏族宗教。创造出一场令人目眩神迷的视觉盛宴！在视觉、听觉、情感上都颠覆传统演出！
                <w:br/>
                    后前往川主寺，入住酒店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川主寺—黄龙—文县
                <w:br/>
              </w:t>
            </w:r>
          </w:p>
          <w:p>
            <w:pPr>
              <w:pStyle w:val="indent"/>
            </w:pPr>
            <w:r>
              <w:rPr>
                <w:rFonts w:ascii="微软雅黑" w:hAnsi="微软雅黑" w:eastAsia="微软雅黑" w:cs="微软雅黑"/>
                <w:color w:val="000000"/>
                <w:sz w:val="20"/>
                <w:szCs w:val="20"/>
              </w:rPr>
              <w:t xml:space="preserve">
                早餐后前往【高原特色藏寨】：是一个充满藏族风情的古老村落。这里的建筑风格独特，色彩鲜艳，充满神秘的宗教色彩。藏寨依山而建，房屋错落有致，构成了一幅美丽的画面。参观民间手工艺作坊，了解藏族传统手工艺品制作过程，了解当地特色民俗文化，感受一下藏族人的热情和活力。
                <w:br/>
                前往【净土阿坝】：农投农特产品专营店，展销阿坝州13县市特色农牧产品，聚焦阿坝州文化、旅游、高原农牧特色，展示乡村振兴新成果
                <w:br/>
                后前往游览“人间瑶池”【黄龙风景区】（游览约3小时，一般上行乘坐索道，下行步行参观，索道自理上行80元、下行40元 + 保险10元）。
                <w:br/>
                黄龙以彩池、雪山、峡谷、森林"四绝"著称于世，再加上滩流、古寺、民俗称为"七绝"。黄龙的数千个钙化彩池形态各异，流光泛彩，长达 2500 米的钙化硫是世界之最。并绝妙的以梯田形状连接，仿佛一条舞动着的金色巨龙。
                <w:br/>
                    游览结束，返回文县，入住酒店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文县</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文县—陇南—返程
                <w:br/>
              </w:t>
            </w:r>
          </w:p>
          <w:p>
            <w:pPr>
              <w:pStyle w:val="indent"/>
            </w:pPr>
            <w:r>
              <w:rPr>
                <w:rFonts w:ascii="微软雅黑" w:hAnsi="微软雅黑" w:eastAsia="微软雅黑" w:cs="微软雅黑"/>
                <w:color w:val="000000"/>
                <w:sz w:val="20"/>
                <w:szCs w:val="20"/>
              </w:rPr>
              <w:t xml:space="preserve">
                早餐后前往遗落人间的“蓝宝石”【文县天池】，又称洋汤天池古称“天魏湫”，因湫在天魏山上而得名，天池形如葫芦，九曲十八弯，是国内有名的高山湖泊。湖畔建有洋汤庙，回廊中历代文人题咏甚多，岁月更替，湮于荒草，依托水面资源及周边森林资源，湖区已经建成文县天池国家森林公园
                <w:br/>
                  乘车返回武都
                <w:br/>
                   游览【陇南博物馆】
                <w:br/>
                  逛一逛武都的【阶州小吃街】，品尝一下当地小吃
                <w:br/>
                  晚返回武都，乘专列返回银川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专列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抵达银川
                <w:br/>
              </w:t>
            </w:r>
          </w:p>
          <w:p>
            <w:pPr>
              <w:pStyle w:val="indent"/>
            </w:pPr>
            <w:r>
              <w:rPr>
                <w:rFonts w:ascii="微软雅黑" w:hAnsi="微软雅黑" w:eastAsia="微软雅黑" w:cs="微软雅黑"/>
                <w:color w:val="000000"/>
                <w:sz w:val="20"/>
                <w:szCs w:val="20"/>
              </w:rPr>
              <w:t xml:space="preserve">
                专列早抵达银川，行程结束
                <w:br/>
                   沿途下车点： 中卫   中宁   青铜峡   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 银川—陇南往返专列车票
                <w:br/>
                2、用车：空调旅游车保证一人一正座 
                <w:br/>
                3、住宿：全程3晚双标间住宿
                <w:br/>
                4、用餐：全程含3早5正餐,10人一桌，人数不够，菜量酌情减少
                <w:br/>
                         可安排民族特色餐
                <w:br/>
                5、导游：专线挂牌导游。
                <w:br/>
                6、保险：旅行社责任险
                <w:br/>
                7、儿童：儿童为1.2米以下，仅含旅游车位费和导游费用和餐费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1、景点门票
                <w:br/>
                2、景区内景交车、索道、船票等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全程景点门票+景交， 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2024-05-17T16:44:29+08:00</dcterms:created>
  <dcterms:modified xsi:type="dcterms:W3CDTF">2024-05-17T16:44:29+08:00</dcterms:modified>
</cp:coreProperties>
</file>

<file path=docProps/custom.xml><?xml version="1.0" encoding="utf-8"?>
<Properties xmlns="http://schemas.openxmlformats.org/officeDocument/2006/custom-properties" xmlns:vt="http://schemas.openxmlformats.org/officeDocument/2006/docPropsVTypes"/>
</file>